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624" w:h="14748" w:hRule="exact" w:wrap="none" w:vAnchor="page" w:hAnchor="page" w:x="1156" w:y="1049"/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ФЕДЕРАЛЬНАЯ СЛУЖБА ПО НАДЗОРУ В СФЕРЕ ЗАЩИТЫ ПРАВ ПОТРЕБИТЕЛЕЙ И</w:t>
      </w:r>
    </w:p>
    <w:p>
      <w:pPr>
        <w:pStyle w:val="Style5"/>
        <w:framePr w:w="9624" w:h="14748" w:hRule="exact" w:wrap="none" w:vAnchor="page" w:hAnchor="page" w:x="1156" w:y="10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000" w:right="980" w:firstLine="2360"/>
      </w:pPr>
      <w:r>
        <w:rPr>
          <w:rStyle w:val="CharStyle7"/>
          <w:b w:val="0"/>
          <w:bCs w:val="0"/>
        </w:rPr>
        <w:t xml:space="preserve">БЛАГОПОЛУЧИЯ ЧЕЛОВЕКА </w:t>
      </w:r>
      <w:r>
        <w:rPr>
          <w:lang w:val="ru-RU"/>
          <w:w w:val="100"/>
          <w:color w:val="000000"/>
          <w:position w:val="0"/>
        </w:rPr>
        <w:t>Территориальный отдел управления Федеральной службы по надзору в сфере защиты прав потребителей и благополучия человека по Томской области в Шегарском районе.</w:t>
      </w:r>
    </w:p>
    <w:p>
      <w:pPr>
        <w:pStyle w:val="Style3"/>
        <w:framePr w:w="9624" w:h="14748" w:hRule="exact" w:wrap="none" w:vAnchor="page" w:hAnchor="page" w:x="1156" w:y="1049"/>
        <w:widowControl w:val="0"/>
        <w:keepNext w:val="0"/>
        <w:keepLines w:val="0"/>
        <w:shd w:val="clear" w:color="auto" w:fill="auto"/>
        <w:bidi w:val="0"/>
        <w:jc w:val="left"/>
        <w:spacing w:before="0" w:after="244" w:line="254" w:lineRule="exact"/>
        <w:ind w:left="240" w:right="240" w:firstLine="1740"/>
      </w:pPr>
      <w:r>
        <w:rPr>
          <w:rStyle w:val="CharStyle8"/>
        </w:rPr>
        <w:t>Адрес</w:t>
      </w:r>
      <w:r>
        <w:rPr>
          <w:lang w:val="ru-RU"/>
          <w:w w:val="100"/>
          <w:color w:val="000000"/>
          <w:position w:val="0"/>
        </w:rPr>
        <w:t xml:space="preserve">: 636160 Томская область, с. Кожевниково, ул. Титова,д. 13 </w:t>
      </w:r>
      <w:r>
        <w:rPr>
          <w:rStyle w:val="CharStyle8"/>
        </w:rPr>
        <w:t>Телефон/ факс:</w:t>
      </w:r>
      <w:r>
        <w:rPr>
          <w:lang w:val="ru-RU"/>
          <w:w w:val="100"/>
          <w:color w:val="000000"/>
          <w:position w:val="0"/>
        </w:rPr>
        <w:t xml:space="preserve"> Специалист-эксперт отдела- 8(38244) 2-16-99; </w:t>
      </w:r>
      <w:r>
        <w:rPr>
          <w:lang w:val="en-US"/>
          <w:w w:val="100"/>
          <w:color w:val="000000"/>
          <w:position w:val="0"/>
        </w:rPr>
        <w:t>E-mail:</w:t>
      </w:r>
      <w:r>
        <w:fldChar w:fldCharType="begin"/>
      </w:r>
      <w:r>
        <w:rPr>
          <w:color w:val="000000"/>
        </w:rPr>
        <w:instrText> HYPERLINK "mailto:to.kozhevnikovo@yandex.ru" </w:instrText>
      </w:r>
      <w:r>
        <w:fldChar w:fldCharType="separate"/>
      </w:r>
      <w:r>
        <w:rPr>
          <w:rStyle w:val="Hyperlink"/>
          <w:lang w:val="en-US"/>
          <w:w w:val="100"/>
          <w:position w:val="0"/>
        </w:rPr>
        <w:t>to.kozhevnikovo@yandex.ru</w:t>
      </w:r>
      <w:r>
        <w:fldChar w:fldCharType="end"/>
      </w:r>
    </w:p>
    <w:p>
      <w:pPr>
        <w:pStyle w:val="Style5"/>
        <w:framePr w:w="9624" w:h="14748" w:hRule="exact" w:wrap="none" w:vAnchor="page" w:hAnchor="page" w:x="1156" w:y="1049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2760" w:right="0" w:firstLine="0"/>
      </w:pPr>
      <w:r>
        <w:rPr>
          <w:lang w:val="ru-RU"/>
          <w:w w:val="100"/>
          <w:color w:val="000000"/>
          <w:position w:val="0"/>
        </w:rPr>
        <w:t>Предписание №8 от 04.03.2020г.</w:t>
      </w:r>
    </w:p>
    <w:p>
      <w:pPr>
        <w:pStyle w:val="Style3"/>
        <w:framePr w:w="9624" w:h="14748" w:hRule="exact" w:wrap="none" w:vAnchor="page" w:hAnchor="page" w:x="1156" w:y="1049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должностного лица, уполномоченного осуществлять государственный санитарно-эпидемиологический надзор об устранении выявленных нарушений</w:t>
      </w:r>
    </w:p>
    <w:p>
      <w:pPr>
        <w:pStyle w:val="Style9"/>
        <w:framePr w:w="9624" w:h="14748" w:hRule="exact" w:wrap="none" w:vAnchor="page" w:hAnchor="page" w:x="1156" w:y="10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240" w:firstLine="3340"/>
      </w:pPr>
      <w:r>
        <w:rPr>
          <w:rStyle w:val="CharStyle11"/>
        </w:rPr>
        <w:t xml:space="preserve">санитарного законодательства </w:t>
      </w:r>
      <w:r>
        <w:rPr>
          <w:lang w:val="ru-RU"/>
          <w:w w:val="100"/>
          <w:color w:val="000000"/>
          <w:position w:val="0"/>
        </w:rPr>
        <w:t>Мною, специалистом-экспертом территориального отдела Роспотребнадзора в Шегарском районе Юрковой Ириной Владимировной, при проведении плановой выездной проверки в отношении Муниципального казенного образовательного учреждения дополнительного образования «Кожевниковская районная детско-юношеская спортивная школа имени Николая Ивановича Вакурина»., осуществляющего деятельность по адресу: 636160, Кожевниковский район,с.Кожевниково, пер.Совхозный ,2А.Акт проверки №14 от 04.03.2020г.</w:t>
      </w:r>
    </w:p>
    <w:p>
      <w:pPr>
        <w:pStyle w:val="Style12"/>
        <w:framePr w:w="9624" w:h="14748" w:hRule="exact" w:wrap="none" w:vAnchor="page" w:hAnchor="page" w:x="1156" w:y="1049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(указать наименование объекта, перечислить рассмотренные документы)</w:t>
      </w:r>
    </w:p>
    <w:p>
      <w:pPr>
        <w:pStyle w:val="Style9"/>
        <w:framePr w:w="9624" w:h="14748" w:hRule="exact" w:wrap="none" w:vAnchor="page" w:hAnchor="page" w:x="1156" w:y="104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 xml:space="preserve">Выявлены нарушения обязательных требований законодательства Российской Федерации о санитарно-эпидемиологическом благополучии населения : ст. ст. 11,24,28,29,35 Федерального закона от 30 марта 1999 г. № 52-ФЗ «О санитарно-эпидемиологическом благополучии населения», санитарных нормативов и правил, СанПиН 2.4.4.3172-14 «Санитарно-эпидемиологические требования к устройству, содержанию и организации работы образовательных организаций дополнительного образования детей», СанПиН 2.2.1/2.1.1.1278-03 «Гигиенические требования к естественному, искусственному и совмещенному освещению жилых и общественных зданий», »; приказ Минздравсоцразвития РФ №125н от 21.03.2014 «Национальный календарь профилактических прививок и календарь профилактических прививок по эпидемическим показаниям»; СП 3.1.2.3117-13 «Профилактика гриппа и других острых респираторных вирусных инфекций»; Постановление Главного государственного санитарного врача Российской Федерации № 10 от 10.07.2019 </w:t>
      </w:r>
      <w:r>
        <w:rPr>
          <w:rStyle w:val="CharStyle14"/>
        </w:rPr>
        <w:t>«О</w:t>
      </w:r>
      <w:r>
        <w:rPr>
          <w:lang w:val="ru-RU"/>
          <w:w w:val="100"/>
          <w:color w:val="000000"/>
          <w:position w:val="0"/>
        </w:rPr>
        <w:t xml:space="preserve"> мероприятиях по профилактике гриппа и острых респираторных вирусных инфекций в эпидемическом сезоне 2019-2020 годов»,</w:t>
      </w:r>
    </w:p>
    <w:p>
      <w:pPr>
        <w:pStyle w:val="Style5"/>
        <w:framePr w:w="9624" w:h="14748" w:hRule="exact" w:wrap="none" w:vAnchor="page" w:hAnchor="page" w:x="1156" w:y="10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480" w:firstLine="0"/>
      </w:pPr>
      <w:r>
        <w:rPr>
          <w:lang w:val="ru-RU"/>
          <w:w w:val="100"/>
          <w:color w:val="000000"/>
          <w:position w:val="0"/>
        </w:rPr>
        <w:t>С целью устранения выявленных нарушений санитарного законодательства , предлагаю:</w:t>
      </w:r>
    </w:p>
    <w:p>
      <w:pPr>
        <w:pStyle w:val="Style9"/>
        <w:numPr>
          <w:ilvl w:val="0"/>
          <w:numId w:val="1"/>
        </w:numPr>
        <w:framePr w:w="9624" w:h="14748" w:hRule="exact" w:wrap="none" w:vAnchor="page" w:hAnchor="page" w:x="1156" w:y="1049"/>
        <w:tabs>
          <w:tab w:leader="none" w:pos="28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Для проведения генеральной уборки помещений и в санитарных узлах использовать дезинфицирующие средства.</w:t>
      </w:r>
    </w:p>
    <w:p>
      <w:pPr>
        <w:pStyle w:val="Style9"/>
        <w:framePr w:w="9624" w:h="14748" w:hRule="exact" w:wrap="none" w:vAnchor="page" w:hAnchor="page" w:x="1156" w:y="104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Основание: : ст. ст. 11,28,29 Федерального закона от 30 марта 1999 г. № 52-ФЗ «О санитарно- эпидемиологическом благополучии населения», санитарных нормативов и правил,п.10.4 СанПиН 2.4.4.3172-14«Санитарно-эпидемиологические требования к устройству, содержанию и организации работы образовательных организаций дополнительного образования детей».</w:t>
      </w:r>
    </w:p>
    <w:p>
      <w:pPr>
        <w:pStyle w:val="Style5"/>
        <w:framePr w:w="9624" w:h="14748" w:hRule="exact" w:wrap="none" w:vAnchor="page" w:hAnchor="page" w:x="1156" w:y="104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Срок исполнения : до 04.11.2020г и постоянно.</w:t>
      </w:r>
    </w:p>
    <w:p>
      <w:pPr>
        <w:pStyle w:val="Style9"/>
        <w:numPr>
          <w:ilvl w:val="0"/>
          <w:numId w:val="1"/>
        </w:numPr>
        <w:framePr w:w="9624" w:h="14748" w:hRule="exact" w:wrap="none" w:vAnchor="page" w:hAnchor="page" w:x="1156" w:y="1049"/>
        <w:tabs>
          <w:tab w:leader="none" w:pos="12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Провести</w:t>
        <w:tab/>
        <w:t>ремонтные работы по устранению дефектов пола в помещениях: тренажерной, раздевалке.</w:t>
      </w:r>
    </w:p>
    <w:p>
      <w:pPr>
        <w:pStyle w:val="Style9"/>
        <w:framePr w:w="9624" w:h="14748" w:hRule="exact" w:wrap="none" w:vAnchor="page" w:hAnchor="page" w:x="1156" w:y="104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Основание: : ст. ст. 11,24,28 Федерального закона от 30 марта 1999 г. № 52-ФЗ «О санитарно- эпидемиологическом благополучии населения»п.3.8 СанПиН 2.4.4.3172-^«Санитарно- эпидемиологические требования к устройству, содержанию и организации работы образовательных организаций дополнительного образования детей».</w:t>
      </w:r>
    </w:p>
    <w:p>
      <w:pPr>
        <w:pStyle w:val="Style5"/>
        <w:framePr w:w="9624" w:h="14748" w:hRule="exact" w:wrap="none" w:vAnchor="page" w:hAnchor="page" w:x="1156" w:y="104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Срок исполнения : до 04.11.2020г и постоянно.</w:t>
      </w:r>
    </w:p>
    <w:p>
      <w:pPr>
        <w:pStyle w:val="Style9"/>
        <w:numPr>
          <w:ilvl w:val="0"/>
          <w:numId w:val="1"/>
        </w:numPr>
        <w:framePr w:w="9624" w:h="14748" w:hRule="exact" w:wrap="none" w:vAnchor="page" w:hAnchor="page" w:x="1156" w:y="1049"/>
        <w:tabs>
          <w:tab w:leader="none" w:pos="2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Организовать питьевой режим с использованием питьевой воды, расфасованной в емкости, или бутилированной, или кипяченной питьевой воды. По качеству и безопасности питьевая вода должна отвечать требованиям к питьевой воде.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framePr w:w="9907" w:h="14420" w:hRule="exact" w:wrap="none" w:vAnchor="page" w:hAnchor="page" w:x="1015" w:y="119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00" w:right="20" w:firstLine="0"/>
      </w:pPr>
      <w:r>
        <w:rPr>
          <w:lang w:val="ru-RU"/>
          <w:w w:val="100"/>
          <w:color w:val="000000"/>
          <w:position w:val="0"/>
        </w:rPr>
        <w:t>Основание: ст. ст. 11,28 Федерального закона от 30 марта 1999 г. № 52-ФЗ «О санитарно- эпидемиологическом благополучии населения»,п.9.2 СанПиН 2.4.4.3172-14«Санитарно- эпидемиологические требования к устройству, содержанию и организации работы образовательных организаций дополнительного образования детей».</w:t>
      </w:r>
    </w:p>
    <w:p>
      <w:pPr>
        <w:pStyle w:val="Style5"/>
        <w:framePr w:w="9907" w:h="14420" w:hRule="exact" w:wrap="none" w:vAnchor="page" w:hAnchor="page" w:x="1015" w:y="119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280"/>
      </w:pPr>
      <w:r>
        <w:rPr>
          <w:lang w:val="ru-RU"/>
          <w:w w:val="100"/>
          <w:color w:val="000000"/>
          <w:position w:val="0"/>
        </w:rPr>
        <w:t>Срок исполнения : до 04.11.2020г и постоянно.</w:t>
      </w:r>
    </w:p>
    <w:p>
      <w:pPr>
        <w:pStyle w:val="Style9"/>
        <w:framePr w:w="9907" w:h="14420" w:hRule="exact" w:wrap="none" w:vAnchor="page" w:hAnchor="page" w:x="1015" w:y="119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00" w:right="20" w:firstLine="0"/>
      </w:pPr>
      <w:r>
        <w:rPr>
          <w:lang w:val="ru-RU"/>
          <w:w w:val="100"/>
          <w:color w:val="000000"/>
          <w:position w:val="0"/>
        </w:rPr>
        <w:t>4.Занести данные в личные медицинские книжки у персонала о профилактических прививках, а именно против гриппа в соответствии с национальным календарем,</w:t>
      </w:r>
    </w:p>
    <w:p>
      <w:pPr>
        <w:pStyle w:val="Style9"/>
        <w:framePr w:w="9907" w:h="14420" w:hRule="exact" w:wrap="none" w:vAnchor="page" w:hAnchor="page" w:x="1015" w:y="119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00" w:right="20" w:firstLine="0"/>
      </w:pPr>
      <w:r>
        <w:rPr>
          <w:lang w:val="ru-RU"/>
          <w:w w:val="100"/>
          <w:color w:val="000000"/>
          <w:position w:val="0"/>
        </w:rPr>
        <w:t>Основание: ст. ст. 11,28,35 Федерального закона от 30 марта 1999 г. № 52-ФЗ «О санитарно- эпидемиологическом благополучии населения», приказ Минздравсоцразвития РФ №125н от 21.03.2014 «Национальный календарь профилактических прививок и календарь профилактических прививок по эпидемическим показаниям»; СП 3.1.2.3117-13 «Профилактика гриппа и других острых респираторных вирусных инфекций»; Постановление Главного государственного санитарного врача Российской Федерации № 10 от 10.07.2019 «О мероприятиях по профилактике гриппа и острых респираторных вирусных инфекций в эпидемическом сезоне 2019-2020 годов»;</w:t>
      </w:r>
    </w:p>
    <w:p>
      <w:pPr>
        <w:pStyle w:val="Style5"/>
        <w:framePr w:w="9907" w:h="14420" w:hRule="exact" w:wrap="none" w:vAnchor="page" w:hAnchor="page" w:x="1015" w:y="119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280"/>
      </w:pPr>
      <w:r>
        <w:rPr>
          <w:lang w:val="ru-RU"/>
          <w:w w:val="100"/>
          <w:color w:val="000000"/>
          <w:position w:val="0"/>
        </w:rPr>
        <w:t>Срок исполнения : до 04.11.2020г и постоянно.</w:t>
      </w:r>
    </w:p>
    <w:p>
      <w:pPr>
        <w:pStyle w:val="Style9"/>
        <w:numPr>
          <w:ilvl w:val="0"/>
          <w:numId w:val="3"/>
        </w:numPr>
        <w:framePr w:w="9907" w:h="14420" w:hRule="exact" w:wrap="none" w:vAnchor="page" w:hAnchor="page" w:x="1015" w:y="1195"/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00" w:right="20" w:firstLine="0"/>
      </w:pPr>
      <w:r>
        <w:rPr>
          <w:lang w:val="ru-RU"/>
          <w:w w:val="100"/>
          <w:color w:val="000000"/>
          <w:position w:val="0"/>
        </w:rPr>
        <w:t>В</w:t>
        <w:tab/>
        <w:t>первом корпусе оборудовать помещение для хранения и обработки уборочного инвентаря, туалет, обеспеченный раковиной с подводкой горячей и холодной воды со смесителями.</w:t>
      </w:r>
    </w:p>
    <w:p>
      <w:pPr>
        <w:pStyle w:val="Style9"/>
        <w:framePr w:w="9907" w:h="14420" w:hRule="exact" w:wrap="none" w:vAnchor="page" w:hAnchor="page" w:x="1015" w:y="119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00" w:right="20" w:firstLine="0"/>
      </w:pPr>
      <w:r>
        <w:rPr>
          <w:lang w:val="ru-RU"/>
          <w:w w:val="100"/>
          <w:color w:val="000000"/>
          <w:position w:val="0"/>
        </w:rPr>
        <w:t>Основание: ст. ст. 11,24,28 Федерального закона от 30 марта 1999 г. № 52-ФЗ «О санитарно- эпидемиологическом благополучии населения», п.4.4 СанПиН 2.4.4.3172-14«Санитарно- эпидемиологические требования к устройству, содержанию и организации работы образовательных организаций дополнительного образования детей».</w:t>
      </w:r>
    </w:p>
    <w:p>
      <w:pPr>
        <w:pStyle w:val="Style5"/>
        <w:framePr w:w="9907" w:h="14420" w:hRule="exact" w:wrap="none" w:vAnchor="page" w:hAnchor="page" w:x="1015" w:y="119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280"/>
      </w:pPr>
      <w:r>
        <w:rPr>
          <w:lang w:val="ru-RU"/>
          <w:w w:val="100"/>
          <w:color w:val="000000"/>
          <w:position w:val="0"/>
        </w:rPr>
        <w:t>Срок исполнения : до 04.11.2020г и постоянно.</w:t>
      </w:r>
    </w:p>
    <w:p>
      <w:pPr>
        <w:pStyle w:val="Style9"/>
        <w:numPr>
          <w:ilvl w:val="0"/>
          <w:numId w:val="3"/>
        </w:numPr>
        <w:framePr w:w="9907" w:h="14420" w:hRule="exact" w:wrap="none" w:vAnchor="page" w:hAnchor="page" w:x="1015" w:y="1195"/>
        <w:tabs>
          <w:tab w:leader="none" w:pos="6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00" w:right="20" w:firstLine="0"/>
      </w:pPr>
      <w:r>
        <w:rPr>
          <w:lang w:val="ru-RU"/>
          <w:w w:val="100"/>
          <w:color w:val="000000"/>
          <w:position w:val="0"/>
        </w:rPr>
        <w:t>Уровень искусственной освещенности в тренажерной, раздевалке для мальчиков, тренерской привести в соответствии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(п.5.1, п.5.6), СанПиН 2.2.1/2.1.1.1278-03 «Гигиенические требования к естественному, искусственному и совмещенному освещению жилых и общественных зданий» (п.3.3.1, таблица № 2). Основание: ст. ст. 11,28 Федерального закона от 30 марта 1999 г. № 52-ФЗ «О санитарно- эпидемиологическом благополучии населения»,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(п.5.1, п.5.6), СанПиН 2.2.1/2.1.1.1278-03 «Гигиенические требования к естественному, искусственному и совмещенному освещению жилых и общественных зданий» (п.3.3.1, таблица № 2).</w:t>
      </w:r>
    </w:p>
    <w:p>
      <w:pPr>
        <w:pStyle w:val="Style5"/>
        <w:framePr w:w="9907" w:h="14420" w:hRule="exact" w:wrap="none" w:vAnchor="page" w:hAnchor="page" w:x="1015" w:y="119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280"/>
      </w:pPr>
      <w:r>
        <w:rPr>
          <w:lang w:val="ru-RU"/>
          <w:w w:val="100"/>
          <w:color w:val="000000"/>
          <w:position w:val="0"/>
        </w:rPr>
        <w:t>Срок исполнения : до 04.11.2020г и постоянно.</w:t>
      </w:r>
    </w:p>
    <w:p>
      <w:pPr>
        <w:pStyle w:val="Style9"/>
        <w:framePr w:w="9907" w:h="14420" w:hRule="exact" w:wrap="none" w:vAnchor="page" w:hAnchor="page" w:x="1015" w:y="119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00" w:right="20" w:firstLine="0"/>
      </w:pPr>
      <w:r>
        <w:rPr>
          <w:rStyle w:val="CharStyle15"/>
        </w:rPr>
        <w:t xml:space="preserve">В срок до 05.11.2020 </w:t>
      </w:r>
      <w:r>
        <w:rPr>
          <w:lang w:val="ru-RU"/>
          <w:w w:val="100"/>
          <w:color w:val="000000"/>
          <w:position w:val="0"/>
        </w:rPr>
        <w:t>г. известить специалиста-эксперта территориального отдела Роспотребнадзора в Шегарском районе о выполнении предписания.</w:t>
      </w:r>
    </w:p>
    <w:p>
      <w:pPr>
        <w:pStyle w:val="Style9"/>
        <w:framePr w:w="9907" w:h="14420" w:hRule="exact" w:wrap="none" w:vAnchor="page" w:hAnchor="page" w:x="1015" w:y="119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20" w:firstLine="280"/>
      </w:pPr>
      <w:r>
        <w:rPr>
          <w:lang w:val="ru-RU"/>
          <w:w w:val="100"/>
          <w:color w:val="000000"/>
          <w:position w:val="0"/>
        </w:rPr>
        <w:t>В соответствии с ч.1 ст. 19.5 Кодекса РФ об административных правонарушениях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 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>
      <w:pPr>
        <w:pStyle w:val="Style9"/>
        <w:framePr w:w="9907" w:h="14420" w:hRule="exact" w:wrap="none" w:vAnchor="page" w:hAnchor="page" w:x="1015" w:y="119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20" w:firstLine="980"/>
      </w:pPr>
      <w:r>
        <w:rPr>
          <w:lang w:val="ru-RU"/>
          <w:w w:val="100"/>
          <w:color w:val="000000"/>
          <w:position w:val="0"/>
        </w:rPr>
        <w:t>Юридическое лицо, индивидуальный предприниматель, проверка которых проводилась, в случае несогласия с выданным предписанием об устранении выявленных нарушений в течение пятнадцати дней с даты получения акта проверки, предписания, вправе представить в соответствующие органы Роспотребнадзора в письменной форме возражения в отношении выданного предписания об устранении выявленных нарушений в целом или его отдельных положений. При этом к таким возражениям могут быть приложены документы,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6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framePr w:w="9893" w:h="2170" w:hRule="exact" w:wrap="none" w:vAnchor="page" w:hAnchor="page" w:x="1022" w:y="1049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20" w:firstLine="0"/>
      </w:pPr>
      <w:r>
        <w:rPr>
          <w:lang w:val="ru-RU"/>
          <w:w w:val="100"/>
          <w:color w:val="000000"/>
          <w:position w:val="0"/>
        </w:rPr>
        <w:t>подтверждающие обоснованность возражений, или их заверенные копии, либо в согласованный срок передать их в орган Роспотребнадзора. Настоящее предписание может быть обжаловано в течение 3-х месяцев в порядке, предусмотренном главой 22 КАС РФ.</w:t>
      </w:r>
    </w:p>
    <w:p>
      <w:pPr>
        <w:pStyle w:val="Style5"/>
        <w:framePr w:w="9893" w:h="2170" w:hRule="exact" w:wrap="none" w:vAnchor="page" w:hAnchor="page" w:x="1022" w:y="1049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Ответственность за выполнение предписания возлагается на юридическое лицо Муниципальное казенное образовательное учреждение дополнительного образования «Кожевниковская районная детско-юношеская спортивная школа имени Николая Ивановича Вакурина».</w:t>
      </w:r>
    </w:p>
    <w:p>
      <w:pPr>
        <w:pStyle w:val="Style12"/>
        <w:framePr w:w="9893" w:h="2170" w:hRule="exact" w:wrap="none" w:vAnchor="page" w:hAnchor="page" w:x="1022" w:y="1049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340" w:right="0" w:firstLine="0"/>
      </w:pPr>
      <w:r>
        <w:rPr>
          <w:lang w:val="ru-RU"/>
          <w:w w:val="100"/>
          <w:color w:val="000000"/>
          <w:position w:val="0"/>
        </w:rPr>
        <w:t>(должность, фамилия, имя, отчество лица, на которое возлагается ответственность)</w:t>
      </w:r>
    </w:p>
    <w:p>
      <w:pPr>
        <w:pStyle w:val="Style3"/>
        <w:framePr w:w="5395" w:h="1063" w:hRule="exact" w:wrap="none" w:vAnchor="page" w:hAnchor="page" w:x="1305" w:y="402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Специалист-эксперт</w:t>
      </w:r>
    </w:p>
    <w:p>
      <w:pPr>
        <w:pStyle w:val="Style3"/>
        <w:framePr w:w="5395" w:h="1063" w:hRule="exact" w:wrap="none" w:vAnchor="page" w:hAnchor="page" w:x="1305" w:y="4022"/>
        <w:widowControl w:val="0"/>
        <w:keepNext w:val="0"/>
        <w:keepLines w:val="0"/>
        <w:shd w:val="clear" w:color="auto" w:fill="auto"/>
        <w:bidi w:val="0"/>
        <w:jc w:val="left"/>
        <w:spacing w:before="0" w:after="0" w:line="499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ТО УФС Роспотребнадзора в Шегарском районе</w:t>
        <w:br/>
        <w:t>Предписание получил: Кузнецова Ольга Анатольевна.</w:t>
      </w:r>
    </w:p>
    <w:p>
      <w:pPr>
        <w:pStyle w:val="Style3"/>
        <w:framePr w:wrap="none" w:vAnchor="page" w:hAnchor="page" w:x="7502" w:y="426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Юркова Ирина Владимировна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2"/>
        <w:color w:val="000000"/>
        <w:position w:val="0"/>
      </w:rPr>
    </w:lvl>
  </w:abstractNum>
  <w:abstractNum w:abstractNumId="2">
    <w:multiLevelType w:val="multilevel"/>
    <w:lvl w:ilvl="0">
      <w:start w:val="5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2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3B98D3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3"/>
    </w:rPr>
  </w:style>
  <w:style w:type="character" w:customStyle="1" w:styleId="CharStyle6">
    <w:name w:val="Основной текст (3)_"/>
    <w:basedOn w:val="DefaultParagraphFont"/>
    <w:link w:val="Style5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2"/>
    </w:rPr>
  </w:style>
  <w:style w:type="character" w:customStyle="1" w:styleId="CharStyle7">
    <w:name w:val="Основной текст (3) + 9,5 pt,Не полужирный,Интервал 0 pt"/>
    <w:basedOn w:val="CharStyle6"/>
    <w:rPr>
      <w:lang w:val="ru-RU"/>
      <w:b/>
      <w:bCs/>
      <w:sz w:val="19"/>
      <w:szCs w:val="19"/>
      <w:w w:val="100"/>
      <w:spacing w:val="3"/>
      <w:color w:val="000000"/>
      <w:position w:val="0"/>
    </w:rPr>
  </w:style>
  <w:style w:type="character" w:customStyle="1" w:styleId="CharStyle8">
    <w:name w:val="Основной текст (2)"/>
    <w:basedOn w:val="CharStyle4"/>
    <w:rPr>
      <w:lang w:val="ru-RU"/>
      <w:u w:val="single"/>
      <w:w w:val="100"/>
      <w:color w:val="000000"/>
      <w:position w:val="0"/>
    </w:rPr>
  </w:style>
  <w:style w:type="character" w:customStyle="1" w:styleId="CharStyle10">
    <w:name w:val="Основной текст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2"/>
    </w:rPr>
  </w:style>
  <w:style w:type="character" w:customStyle="1" w:styleId="CharStyle11">
    <w:name w:val="Основной текст + 9,5 pt,Интервал 0 pt"/>
    <w:basedOn w:val="CharStyle10"/>
    <w:rPr>
      <w:lang w:val="ru-RU"/>
      <w:sz w:val="19"/>
      <w:szCs w:val="19"/>
      <w:w w:val="100"/>
      <w:spacing w:val="3"/>
      <w:color w:val="000000"/>
      <w:position w:val="0"/>
    </w:rPr>
  </w:style>
  <w:style w:type="character" w:customStyle="1" w:styleId="CharStyle13">
    <w:name w:val="Основной текст (4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  <w:spacing w:val="2"/>
    </w:rPr>
  </w:style>
  <w:style w:type="character" w:customStyle="1" w:styleId="CharStyle14">
    <w:name w:val="Основной текст + Курсив,Интервал 0 pt"/>
    <w:basedOn w:val="CharStyle10"/>
    <w:rPr>
      <w:lang w:val="ru-RU"/>
      <w:i/>
      <w:iCs/>
      <w:w w:val="100"/>
      <w:spacing w:val="-2"/>
      <w:color w:val="000000"/>
      <w:position w:val="0"/>
    </w:rPr>
  </w:style>
  <w:style w:type="character" w:customStyle="1" w:styleId="CharStyle15">
    <w:name w:val="Основной текст + Полужирный"/>
    <w:basedOn w:val="CharStyle10"/>
    <w:rPr>
      <w:lang w:val="ru-RU"/>
      <w:b/>
      <w:bCs/>
      <w:w w:val="10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3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spacing w:before="60" w:line="274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2"/>
    </w:rPr>
  </w:style>
  <w:style w:type="paragraph" w:customStyle="1" w:styleId="Style9">
    <w:name w:val="Основной текст"/>
    <w:basedOn w:val="Normal"/>
    <w:link w:val="CharStyle10"/>
    <w:pPr>
      <w:widowControl w:val="0"/>
      <w:shd w:val="clear" w:color="auto" w:fill="FFFFFF"/>
      <w:spacing w:line="274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2"/>
    </w:rPr>
  </w:style>
  <w:style w:type="paragraph" w:customStyle="1" w:styleId="Style12">
    <w:name w:val="Основной текст (4)"/>
    <w:basedOn w:val="Normal"/>
    <w:link w:val="CharStyle13"/>
    <w:pPr>
      <w:widowControl w:val="0"/>
      <w:shd w:val="clear" w:color="auto" w:fill="FFFFFF"/>
      <w:jc w:val="both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  <w:spacing w:val="2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